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附件2：</w:t>
      </w:r>
    </w:p>
    <w:p>
      <w:pPr>
        <w:spacing w:line="48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北京市教育委员会</w:t>
      </w:r>
    </w:p>
    <w:p>
      <w:pPr>
        <w:spacing w:line="480" w:lineRule="auto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关于遗失毕业生就业报到证的证明</w:t>
      </w:r>
    </w:p>
    <w:p>
      <w:pPr>
        <w:spacing w:before="312" w:beforeLines="100" w:after="312" w:afterLines="100" w:line="360" w:lineRule="auto"/>
        <w:ind w:firstLine="4200" w:firstLineChars="15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京教学证补（   ）第（   ）号 </w:t>
      </w:r>
    </w:p>
    <w:p>
      <w:pPr>
        <w:spacing w:line="7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</w:t>
      </w:r>
      <w:r>
        <w:rPr>
          <w:rFonts w:hint="eastAsia" w:ascii="仿宋_GB2312" w:eastAsia="仿宋_GB2312"/>
          <w:sz w:val="28"/>
          <w:szCs w:val="28"/>
        </w:rPr>
        <w:t>（大学、学院）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专业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</w:t>
      </w:r>
      <w:r>
        <w:rPr>
          <w:rFonts w:hint="eastAsia" w:ascii="仿宋_GB2312" w:eastAsia="仿宋_GB2312"/>
          <w:sz w:val="28"/>
          <w:szCs w:val="28"/>
        </w:rPr>
        <w:t>【学历】（毕/结）业生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</w:rPr>
        <w:t>（男/女）于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</w:rPr>
        <w:t>月按就业方案到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        </w:t>
      </w:r>
      <w:r>
        <w:rPr>
          <w:rFonts w:hint="eastAsia" w:ascii="仿宋_GB2312" w:eastAsia="仿宋_GB2312"/>
          <w:sz w:val="28"/>
          <w:szCs w:val="28"/>
        </w:rPr>
        <w:t>工作，于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eastAsia="仿宋_GB2312"/>
          <w:sz w:val="28"/>
          <w:szCs w:val="28"/>
        </w:rPr>
        <w:t>月将原就业报到证遗失，特此证明（原就业报到证号：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      </w:t>
      </w:r>
      <w:r>
        <w:rPr>
          <w:rFonts w:hint="eastAsia" w:ascii="仿宋_GB2312" w:eastAsia="仿宋_GB2312"/>
          <w:sz w:val="28"/>
          <w:szCs w:val="28"/>
        </w:rPr>
        <w:t>）。</w:t>
      </w:r>
    </w:p>
    <w:p>
      <w:pPr>
        <w:spacing w:line="760" w:lineRule="exact"/>
        <w:ind w:firstLine="570"/>
        <w:rPr>
          <w:rFonts w:hint="eastAsia" w:ascii="仿宋_GB2312" w:eastAsia="仿宋_GB2312"/>
          <w:sz w:val="28"/>
          <w:szCs w:val="28"/>
        </w:rPr>
      </w:pPr>
    </w:p>
    <w:p>
      <w:pPr>
        <w:spacing w:line="760" w:lineRule="exact"/>
        <w:ind w:firstLine="570"/>
        <w:rPr>
          <w:rFonts w:hint="eastAsia" w:ascii="仿宋_GB2312" w:eastAsia="仿宋_GB2312"/>
          <w:sz w:val="28"/>
          <w:szCs w:val="28"/>
        </w:rPr>
      </w:pPr>
    </w:p>
    <w:p>
      <w:pPr>
        <w:spacing w:line="760" w:lineRule="exact"/>
        <w:rPr>
          <w:rFonts w:hint="eastAsia" w:ascii="仿宋_GB2312" w:eastAsia="仿宋_GB2312"/>
          <w:sz w:val="28"/>
          <w:szCs w:val="28"/>
        </w:rPr>
      </w:pPr>
    </w:p>
    <w:p>
      <w:pPr>
        <w:spacing w:line="760" w:lineRule="exact"/>
        <w:ind w:firstLine="5740" w:firstLineChars="205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北京市教育委员会</w:t>
      </w:r>
    </w:p>
    <w:p>
      <w:pPr>
        <w:spacing w:line="760" w:lineRule="exact"/>
        <w:ind w:firstLine="5880" w:firstLineChars="21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年    月    日  </w:t>
      </w:r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560" w:lineRule="exact"/>
        <w:rPr>
          <w:rFonts w:hint="eastAsia" w:ascii="仿宋_GB2312" w:hAnsi="宋体" w:eastAsia="仿宋_GB2312"/>
          <w:sz w:val="28"/>
          <w:szCs w:val="28"/>
        </w:rPr>
      </w:pPr>
    </w:p>
    <w:p>
      <w:pPr>
        <w:spacing w:line="480" w:lineRule="auto"/>
        <w:jc w:val="center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588" w:bottom="1440" w:left="1588" w:header="851" w:footer="992" w:gutter="0"/>
      <w:pgNumType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922787"/>
    <w:rsid w:val="6C92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2018-12-12T06:53:00Z</dcterms:created>
  <dc:creator>小溪1395551563</dc:creator>
  <cp:lastModifiedBy>小溪1395551563</cp:lastModifiedBy>
  <dcterms:modified xsi:type="dcterms:W3CDTF">2018-12-12T06:53:46Z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